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3955" w:rsidRDefault="00C93955" w:rsidP="00C93955">
      <w:pPr>
        <w:shd w:val="clear" w:color="auto" w:fill="FFFFFF"/>
        <w:spacing w:line="360" w:lineRule="auto"/>
        <w:jc w:val="center"/>
        <w:rPr>
          <w:rFonts w:ascii="Book Antiqua" w:hAnsi="Book Antiqua" w:cs="Times New Roman"/>
          <w:b/>
          <w:sz w:val="26"/>
          <w:szCs w:val="26"/>
          <w:u w:val="single"/>
        </w:rPr>
      </w:pPr>
      <w:r w:rsidRPr="00C93955">
        <w:rPr>
          <w:rFonts w:ascii="Book Antiqua" w:hAnsi="Book Antiqua" w:cs="Times New Roman"/>
          <w:b/>
          <w:sz w:val="26"/>
          <w:szCs w:val="26"/>
          <w:u w:val="single"/>
        </w:rPr>
        <w:t>Autopoprawka</w:t>
      </w:r>
    </w:p>
    <w:p w:rsidR="00C93955" w:rsidRPr="00C93955" w:rsidRDefault="00C93955" w:rsidP="00C93955">
      <w:pPr>
        <w:shd w:val="clear" w:color="auto" w:fill="FFFFFF"/>
        <w:spacing w:line="360" w:lineRule="auto"/>
        <w:jc w:val="center"/>
        <w:rPr>
          <w:rFonts w:ascii="Book Antiqua" w:hAnsi="Book Antiqua" w:cs="Times New Roman"/>
          <w:b/>
          <w:sz w:val="26"/>
          <w:szCs w:val="26"/>
          <w:u w:val="single"/>
        </w:rPr>
      </w:pPr>
      <w:bookmarkStart w:id="0" w:name="_GoBack"/>
      <w:bookmarkEnd w:id="0"/>
    </w:p>
    <w:p w:rsidR="00C93955" w:rsidRPr="00CC4BB9" w:rsidRDefault="00C93955" w:rsidP="00C93955">
      <w:pPr>
        <w:shd w:val="clear" w:color="auto" w:fill="FFFFFF"/>
        <w:spacing w:line="360" w:lineRule="auto"/>
        <w:jc w:val="both"/>
        <w:rPr>
          <w:rFonts w:ascii="Book Antiqua" w:hAnsi="Book Antiqua" w:cs="Times New Roman"/>
          <w:b/>
          <w:sz w:val="26"/>
          <w:szCs w:val="26"/>
        </w:rPr>
      </w:pPr>
      <w:r w:rsidRPr="00CC4BB9">
        <w:rPr>
          <w:rFonts w:ascii="Book Antiqua" w:hAnsi="Book Antiqua" w:cs="Times New Roman"/>
          <w:b/>
          <w:sz w:val="26"/>
          <w:szCs w:val="26"/>
        </w:rPr>
        <w:t>2. Przewidywane skutki społeczne, gospodarcze, finansowe i prawne</w:t>
      </w:r>
    </w:p>
    <w:p w:rsidR="00C93955" w:rsidRPr="00CC4BB9" w:rsidRDefault="00C93955" w:rsidP="00C93955">
      <w:pPr>
        <w:pStyle w:val="Bezodstpw"/>
        <w:spacing w:line="360" w:lineRule="auto"/>
        <w:ind w:firstLine="700"/>
        <w:jc w:val="both"/>
        <w:rPr>
          <w:rFonts w:ascii="Book Antiqua" w:hAnsi="Book Antiqua" w:cs="Times New Roman"/>
          <w:sz w:val="26"/>
          <w:szCs w:val="26"/>
        </w:rPr>
      </w:pPr>
      <w:r w:rsidRPr="00CC4BB9">
        <w:rPr>
          <w:rFonts w:ascii="Book Antiqua" w:hAnsi="Book Antiqua" w:cs="Times New Roman"/>
          <w:sz w:val="26"/>
          <w:szCs w:val="26"/>
        </w:rPr>
        <w:t xml:space="preserve">Spółdzielnie uczniowskie popularyzują w środowiskach młodzieżowych ideę i wiedzę o spółdzielczości, mają na celu kształtowanie umiejętności życia i działania w zbiorowości społecznej, rozwijanie u uczniów cech zaradności i przedsiębiorczości oraz przygotowywanie ich do życia obywatelskiego w warunkach demokracji, zaś przykłady ich funkcjonowania w Unii Europejskiej, na świecie oraz w Polsce udowadniają ponad wszelką wątpliwość, że są one skutecznym narzędziem kształtowania postaw przedsiębiorczych wśród młodzieży. </w:t>
      </w:r>
    </w:p>
    <w:p w:rsidR="00C93955" w:rsidRPr="00CC4BB9" w:rsidRDefault="00C93955" w:rsidP="00C93955">
      <w:pPr>
        <w:shd w:val="clear" w:color="auto" w:fill="FFFFFF"/>
        <w:spacing w:line="360" w:lineRule="auto"/>
        <w:ind w:firstLine="700"/>
        <w:jc w:val="both"/>
        <w:rPr>
          <w:rFonts w:ascii="Book Antiqua" w:hAnsi="Book Antiqua" w:cs="Times New Roman"/>
          <w:sz w:val="26"/>
          <w:szCs w:val="26"/>
        </w:rPr>
      </w:pPr>
      <w:r w:rsidRPr="00CC4BB9">
        <w:rPr>
          <w:rFonts w:ascii="Book Antiqua" w:hAnsi="Book Antiqua" w:cs="Times New Roman"/>
          <w:sz w:val="26"/>
          <w:szCs w:val="26"/>
        </w:rPr>
        <w:t>Projektowana ustawa przyczyni się więc do większego zaspokojenia uzasadnionych potrzeb społecznych związanych z funkcjonowaniem spółdzielni uczniowskich, a w konsekwencji – do wzrostu społecznej satysfakcji z funkcjonowania tej organizacji spółdzielczej.</w:t>
      </w:r>
    </w:p>
    <w:p w:rsidR="00C93955" w:rsidRPr="00CC4BB9" w:rsidRDefault="00C93955" w:rsidP="00C93955">
      <w:pPr>
        <w:shd w:val="clear" w:color="auto" w:fill="FFFFFF"/>
        <w:spacing w:line="360" w:lineRule="auto"/>
        <w:ind w:firstLine="700"/>
        <w:jc w:val="both"/>
        <w:rPr>
          <w:rFonts w:ascii="Book Antiqua" w:hAnsi="Book Antiqua" w:cs="Times New Roman"/>
          <w:sz w:val="26"/>
          <w:szCs w:val="26"/>
        </w:rPr>
      </w:pPr>
      <w:r w:rsidRPr="00CC4BB9">
        <w:rPr>
          <w:rFonts w:ascii="Book Antiqua" w:hAnsi="Book Antiqua" w:cs="Times New Roman"/>
          <w:sz w:val="26"/>
          <w:szCs w:val="26"/>
        </w:rPr>
        <w:t>Przewidywane rozwiązania bezpośrednio nie oddziałują na podmioty prowadzące działalność gospodarczą, ale nie można wykluczyć, że wpłyną one na siły podaży i popytu na rynku usług świadczonych przez spółdzielnie.</w:t>
      </w:r>
    </w:p>
    <w:p w:rsidR="00C93955" w:rsidRPr="00CC4BB9" w:rsidRDefault="00C93955" w:rsidP="00C93955">
      <w:pPr>
        <w:shd w:val="clear" w:color="auto" w:fill="FFFFFF"/>
        <w:spacing w:line="360" w:lineRule="auto"/>
        <w:ind w:firstLine="700"/>
        <w:jc w:val="both"/>
        <w:rPr>
          <w:rFonts w:ascii="Book Antiqua" w:hAnsi="Book Antiqua" w:cs="Times New Roman"/>
          <w:sz w:val="26"/>
          <w:szCs w:val="26"/>
        </w:rPr>
      </w:pPr>
      <w:r w:rsidRPr="00CC4BB9">
        <w:rPr>
          <w:rFonts w:ascii="Book Antiqua" w:hAnsi="Book Antiqua" w:cs="Times New Roman"/>
          <w:sz w:val="26"/>
          <w:szCs w:val="26"/>
        </w:rPr>
        <w:t xml:space="preserve">Niniejszy projekt ustawy nie pociąga za sobą skutków dla budżetu państwa oraz budżetów jednostek samorządu terytorialnego. </w:t>
      </w:r>
    </w:p>
    <w:p w:rsidR="0045494D" w:rsidRPr="00C93955" w:rsidRDefault="00C93955" w:rsidP="00C93955">
      <w:pPr>
        <w:shd w:val="clear" w:color="auto" w:fill="FFFFFF"/>
        <w:spacing w:line="360" w:lineRule="auto"/>
        <w:ind w:firstLine="700"/>
        <w:jc w:val="both"/>
        <w:rPr>
          <w:rFonts w:ascii="Book Antiqua" w:hAnsi="Book Antiqua" w:cs="Times New Roman"/>
          <w:sz w:val="26"/>
          <w:szCs w:val="26"/>
        </w:rPr>
      </w:pPr>
      <w:r w:rsidRPr="00CC4BB9">
        <w:rPr>
          <w:rFonts w:ascii="Book Antiqua" w:hAnsi="Book Antiqua" w:cs="Times New Roman"/>
          <w:sz w:val="26"/>
          <w:szCs w:val="26"/>
        </w:rPr>
        <w:t>Projektowana ustawa ureguluje zasady zakładania oraz prowadzenia spółdzielni uczniowskich. W sprawach nieuregulowanych projektowanymi przepisami ustawy do spółdzielni uczniowskich znajdą zastosowanie przepisy ustawy z dnia 16 września 1982 r. –Prawo spółdzielcze. Spółdzielnia uczniowska w zakresie swojej statutowej działalności będzie mogła zawierać umowy, zaciągać zobowiązania i dokonywać innych czynności prawnych oraz mieć prawa i obowiązki.</w:t>
      </w:r>
    </w:p>
    <w:sectPr w:rsidR="0045494D" w:rsidRPr="00C93955" w:rsidSect="00C93955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955"/>
    <w:rsid w:val="0045494D"/>
    <w:rsid w:val="00C9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662BD"/>
  <w15:chartTrackingRefBased/>
  <w15:docId w15:val="{2CDE8F9F-18A4-4091-9127-23529EDA7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395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93955"/>
    <w:pPr>
      <w:spacing w:after="0" w:line="240" w:lineRule="auto"/>
    </w:pPr>
    <w:rPr>
      <w:rFonts w:ascii="Arial" w:eastAsia="Arial" w:hAnsi="Arial" w:cs="Aria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Kuszłejko</dc:creator>
  <cp:keywords/>
  <dc:description/>
  <cp:lastModifiedBy>Tomasz Kuszłejko</cp:lastModifiedBy>
  <cp:revision>1</cp:revision>
  <dcterms:created xsi:type="dcterms:W3CDTF">2021-01-08T08:52:00Z</dcterms:created>
  <dcterms:modified xsi:type="dcterms:W3CDTF">2021-01-08T08:53:00Z</dcterms:modified>
</cp:coreProperties>
</file>